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4288"/>
        <w:gridCol w:w="699"/>
        <w:gridCol w:w="3159"/>
      </w:tblGrid>
      <w:tr w:rsidR="009B6AB0" w:rsidTr="00E80BAB">
        <w:tc>
          <w:tcPr>
            <w:tcW w:w="1096" w:type="dxa"/>
          </w:tcPr>
          <w:p w:rsidR="009B6AB0" w:rsidRPr="00B638CF" w:rsidRDefault="009B6AB0" w:rsidP="00E80BAB">
            <w:pPr>
              <w:rPr>
                <w:rFonts w:eastAsia="MS Gothic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638CF">
              <w:rPr>
                <w:rFonts w:eastAsia="MS Gothic" w:cstheme="minorHAnsi"/>
                <w:color w:val="000000"/>
                <w:sz w:val="20"/>
                <w:szCs w:val="20"/>
                <w:shd w:val="clear" w:color="auto" w:fill="FFFFFF"/>
              </w:rPr>
              <w:t>Come up?</w:t>
            </w:r>
          </w:p>
        </w:tc>
        <w:tc>
          <w:tcPr>
            <w:tcW w:w="4288" w:type="dxa"/>
          </w:tcPr>
          <w:p w:rsidR="009B6AB0" w:rsidRDefault="009B6AB0" w:rsidP="00E80BAB">
            <w:r>
              <w:t>Individual topics from essential outline</w:t>
            </w:r>
          </w:p>
        </w:tc>
        <w:tc>
          <w:tcPr>
            <w:tcW w:w="699" w:type="dxa"/>
          </w:tcPr>
          <w:p w:rsidR="009B6AB0" w:rsidRDefault="009B6AB0" w:rsidP="00E80BAB">
            <w:r>
              <w:t>Key Topic</w:t>
            </w:r>
          </w:p>
        </w:tc>
        <w:tc>
          <w:tcPr>
            <w:tcW w:w="3159" w:type="dxa"/>
          </w:tcPr>
          <w:p w:rsidR="009B6AB0" w:rsidRDefault="009B6AB0" w:rsidP="00E80BAB">
            <w:r>
              <w:t>Past Papers</w:t>
            </w:r>
          </w:p>
        </w:tc>
      </w:tr>
      <w:tr w:rsidR="009B6AB0" w:rsidTr="00E80BAB">
        <w:tc>
          <w:tcPr>
            <w:tcW w:w="1096" w:type="dxa"/>
            <w:shd w:val="clear" w:color="auto" w:fill="EAF1DD" w:themeFill="accent3" w:themeFillTint="33"/>
          </w:tcPr>
          <w:p w:rsidR="009B6AB0" w:rsidRDefault="009B6AB0" w:rsidP="00E80BAB">
            <w:r>
              <w:sym w:font="Wingdings 2" w:char="F050"/>
            </w:r>
          </w:p>
        </w:tc>
        <w:tc>
          <w:tcPr>
            <w:tcW w:w="4288" w:type="dxa"/>
            <w:shd w:val="clear" w:color="auto" w:fill="EAF1DD" w:themeFill="accent3" w:themeFillTint="33"/>
          </w:tcPr>
          <w:p w:rsidR="009B6AB0" w:rsidRDefault="009B6AB0" w:rsidP="00E80BAB">
            <w:r>
              <w:t>Unemployment</w:t>
            </w:r>
          </w:p>
        </w:tc>
        <w:tc>
          <w:tcPr>
            <w:tcW w:w="699" w:type="dxa"/>
            <w:shd w:val="clear" w:color="auto" w:fill="EAF1DD" w:themeFill="accent3" w:themeFillTint="33"/>
          </w:tcPr>
          <w:p w:rsidR="009B6AB0" w:rsidRDefault="009B6AB0" w:rsidP="00E80BAB">
            <w:r>
              <w:t>1</w:t>
            </w:r>
          </w:p>
        </w:tc>
        <w:tc>
          <w:tcPr>
            <w:tcW w:w="3159" w:type="dxa"/>
            <w:shd w:val="clear" w:color="auto" w:fill="EAF1DD" w:themeFill="accent3" w:themeFillTint="33"/>
          </w:tcPr>
          <w:p w:rsidR="009B6AB0" w:rsidRDefault="009B6AB0" w:rsidP="00E80BAB">
            <w:r>
              <w:t>Jan 2013</w:t>
            </w:r>
          </w:p>
        </w:tc>
      </w:tr>
      <w:tr w:rsidR="009B6AB0" w:rsidTr="00E80BAB">
        <w:tc>
          <w:tcPr>
            <w:tcW w:w="1096" w:type="dxa"/>
            <w:shd w:val="clear" w:color="auto" w:fill="EAF1DD" w:themeFill="accent3" w:themeFillTint="33"/>
          </w:tcPr>
          <w:p w:rsidR="009B6AB0" w:rsidRDefault="009B6AB0" w:rsidP="00E80BAB">
            <w:r>
              <w:sym w:font="Wingdings 2" w:char="F050"/>
            </w:r>
          </w:p>
        </w:tc>
        <w:tc>
          <w:tcPr>
            <w:tcW w:w="4288" w:type="dxa"/>
            <w:shd w:val="clear" w:color="auto" w:fill="EAF1DD" w:themeFill="accent3" w:themeFillTint="33"/>
          </w:tcPr>
          <w:p w:rsidR="009B6AB0" w:rsidRDefault="009B6AB0" w:rsidP="00E80BAB">
            <w:r>
              <w:t>Jarrow Crusade</w:t>
            </w:r>
          </w:p>
        </w:tc>
        <w:tc>
          <w:tcPr>
            <w:tcW w:w="699" w:type="dxa"/>
            <w:shd w:val="clear" w:color="auto" w:fill="EAF1DD" w:themeFill="accent3" w:themeFillTint="33"/>
          </w:tcPr>
          <w:p w:rsidR="009B6AB0" w:rsidRDefault="009B6AB0" w:rsidP="00E80BAB">
            <w:r>
              <w:t>1</w:t>
            </w:r>
          </w:p>
        </w:tc>
        <w:tc>
          <w:tcPr>
            <w:tcW w:w="3159" w:type="dxa"/>
            <w:shd w:val="clear" w:color="auto" w:fill="EAF1DD" w:themeFill="accent3" w:themeFillTint="33"/>
          </w:tcPr>
          <w:p w:rsidR="009B6AB0" w:rsidRDefault="009B6AB0" w:rsidP="00E80BAB">
            <w:r>
              <w:t>Jan 2011</w:t>
            </w:r>
          </w:p>
        </w:tc>
      </w:tr>
      <w:tr w:rsidR="009B6AB0" w:rsidTr="00E80BAB">
        <w:tc>
          <w:tcPr>
            <w:tcW w:w="1096" w:type="dxa"/>
            <w:shd w:val="clear" w:color="auto" w:fill="DBE5F1" w:themeFill="accent1" w:themeFillTint="33"/>
          </w:tcPr>
          <w:p w:rsidR="009B6AB0" w:rsidRDefault="009B6AB0" w:rsidP="00E80BAB">
            <w:r>
              <w:sym w:font="Wingdings 2" w:char="F050"/>
            </w:r>
          </w:p>
        </w:tc>
        <w:tc>
          <w:tcPr>
            <w:tcW w:w="4288" w:type="dxa"/>
            <w:shd w:val="clear" w:color="auto" w:fill="DBE5F1" w:themeFill="accent1" w:themeFillTint="33"/>
          </w:tcPr>
          <w:p w:rsidR="009B6AB0" w:rsidRDefault="009B6AB0" w:rsidP="00E80BAB">
            <w:r>
              <w:t>Dunkirk</w:t>
            </w:r>
          </w:p>
        </w:tc>
        <w:tc>
          <w:tcPr>
            <w:tcW w:w="699" w:type="dxa"/>
            <w:shd w:val="clear" w:color="auto" w:fill="DBE5F1" w:themeFill="accent1" w:themeFillTint="33"/>
          </w:tcPr>
          <w:p w:rsidR="009B6AB0" w:rsidRDefault="009B6AB0" w:rsidP="00E80BAB">
            <w:r>
              <w:t>2</w:t>
            </w:r>
          </w:p>
        </w:tc>
        <w:tc>
          <w:tcPr>
            <w:tcW w:w="3159" w:type="dxa"/>
            <w:shd w:val="clear" w:color="auto" w:fill="DBE5F1" w:themeFill="accent1" w:themeFillTint="33"/>
          </w:tcPr>
          <w:p w:rsidR="009B6AB0" w:rsidRDefault="009B6AB0" w:rsidP="00E80BAB">
            <w:r>
              <w:t>June 2012</w:t>
            </w:r>
          </w:p>
        </w:tc>
      </w:tr>
      <w:tr w:rsidR="009B6AB0" w:rsidTr="00E80BAB">
        <w:tc>
          <w:tcPr>
            <w:tcW w:w="1096" w:type="dxa"/>
            <w:shd w:val="clear" w:color="auto" w:fill="DBE5F1" w:themeFill="accent1" w:themeFillTint="33"/>
          </w:tcPr>
          <w:p w:rsidR="009B6AB0" w:rsidRDefault="009B6AB0" w:rsidP="00E80BAB"/>
        </w:tc>
        <w:tc>
          <w:tcPr>
            <w:tcW w:w="4288" w:type="dxa"/>
            <w:shd w:val="clear" w:color="auto" w:fill="DBE5F1" w:themeFill="accent1" w:themeFillTint="33"/>
          </w:tcPr>
          <w:p w:rsidR="009B6AB0" w:rsidRPr="00B638CF" w:rsidRDefault="009B6AB0" w:rsidP="00E80BAB">
            <w:pPr>
              <w:rPr>
                <w:b/>
              </w:rPr>
            </w:pPr>
            <w:r w:rsidRPr="00B638CF">
              <w:rPr>
                <w:b/>
              </w:rPr>
              <w:t>Battle of Britain</w:t>
            </w:r>
          </w:p>
        </w:tc>
        <w:tc>
          <w:tcPr>
            <w:tcW w:w="699" w:type="dxa"/>
            <w:shd w:val="clear" w:color="auto" w:fill="DBE5F1" w:themeFill="accent1" w:themeFillTint="33"/>
          </w:tcPr>
          <w:p w:rsidR="009B6AB0" w:rsidRDefault="009B6AB0" w:rsidP="00E80BAB">
            <w:r>
              <w:t>2</w:t>
            </w:r>
          </w:p>
        </w:tc>
        <w:tc>
          <w:tcPr>
            <w:tcW w:w="3159" w:type="dxa"/>
            <w:shd w:val="clear" w:color="auto" w:fill="DBE5F1" w:themeFill="accent1" w:themeFillTint="33"/>
          </w:tcPr>
          <w:p w:rsidR="009B6AB0" w:rsidRDefault="009B6AB0" w:rsidP="00E80BAB"/>
        </w:tc>
      </w:tr>
      <w:tr w:rsidR="009B6AB0" w:rsidTr="00E80BAB">
        <w:tc>
          <w:tcPr>
            <w:tcW w:w="1096" w:type="dxa"/>
            <w:shd w:val="clear" w:color="auto" w:fill="DBE5F1" w:themeFill="accent1" w:themeFillTint="33"/>
          </w:tcPr>
          <w:p w:rsidR="009B6AB0" w:rsidRDefault="009B6AB0" w:rsidP="00E80BAB"/>
        </w:tc>
        <w:tc>
          <w:tcPr>
            <w:tcW w:w="4288" w:type="dxa"/>
            <w:shd w:val="clear" w:color="auto" w:fill="DBE5F1" w:themeFill="accent1" w:themeFillTint="33"/>
          </w:tcPr>
          <w:p w:rsidR="009B6AB0" w:rsidRPr="00B638CF" w:rsidRDefault="009B6AB0" w:rsidP="00E80BAB">
            <w:pPr>
              <w:rPr>
                <w:b/>
              </w:rPr>
            </w:pPr>
            <w:r w:rsidRPr="00B638CF">
              <w:rPr>
                <w:b/>
              </w:rPr>
              <w:t>Blitz</w:t>
            </w:r>
          </w:p>
        </w:tc>
        <w:tc>
          <w:tcPr>
            <w:tcW w:w="699" w:type="dxa"/>
            <w:shd w:val="clear" w:color="auto" w:fill="DBE5F1" w:themeFill="accent1" w:themeFillTint="33"/>
          </w:tcPr>
          <w:p w:rsidR="009B6AB0" w:rsidRDefault="009B6AB0" w:rsidP="00E80BAB">
            <w:r>
              <w:t>2</w:t>
            </w:r>
          </w:p>
        </w:tc>
        <w:tc>
          <w:tcPr>
            <w:tcW w:w="3159" w:type="dxa"/>
            <w:shd w:val="clear" w:color="auto" w:fill="DBE5F1" w:themeFill="accent1" w:themeFillTint="33"/>
          </w:tcPr>
          <w:p w:rsidR="009B6AB0" w:rsidRDefault="00D31252" w:rsidP="00E80BAB">
            <w:r>
              <w:t>(sample paper)</w:t>
            </w:r>
            <w:bookmarkStart w:id="0" w:name="_GoBack"/>
            <w:bookmarkEnd w:id="0"/>
          </w:p>
        </w:tc>
      </w:tr>
      <w:tr w:rsidR="009B6AB0" w:rsidTr="00E80BAB">
        <w:tc>
          <w:tcPr>
            <w:tcW w:w="1096" w:type="dxa"/>
            <w:shd w:val="clear" w:color="auto" w:fill="DBE5F1" w:themeFill="accent1" w:themeFillTint="33"/>
          </w:tcPr>
          <w:p w:rsidR="009B6AB0" w:rsidRDefault="009B6AB0" w:rsidP="00E80BAB"/>
        </w:tc>
        <w:tc>
          <w:tcPr>
            <w:tcW w:w="4288" w:type="dxa"/>
            <w:shd w:val="clear" w:color="auto" w:fill="DBE5F1" w:themeFill="accent1" w:themeFillTint="33"/>
          </w:tcPr>
          <w:p w:rsidR="009B6AB0" w:rsidRPr="00B638CF" w:rsidRDefault="009B6AB0" w:rsidP="00E80BAB">
            <w:pPr>
              <w:rPr>
                <w:b/>
              </w:rPr>
            </w:pPr>
            <w:r w:rsidRPr="00B638CF">
              <w:rPr>
                <w:b/>
              </w:rPr>
              <w:t>Evacuation</w:t>
            </w:r>
          </w:p>
        </w:tc>
        <w:tc>
          <w:tcPr>
            <w:tcW w:w="699" w:type="dxa"/>
            <w:shd w:val="clear" w:color="auto" w:fill="DBE5F1" w:themeFill="accent1" w:themeFillTint="33"/>
          </w:tcPr>
          <w:p w:rsidR="009B6AB0" w:rsidRDefault="009B6AB0" w:rsidP="00E80BAB">
            <w:r>
              <w:t>2</w:t>
            </w:r>
          </w:p>
        </w:tc>
        <w:tc>
          <w:tcPr>
            <w:tcW w:w="3159" w:type="dxa"/>
            <w:shd w:val="clear" w:color="auto" w:fill="DBE5F1" w:themeFill="accent1" w:themeFillTint="33"/>
          </w:tcPr>
          <w:p w:rsidR="009B6AB0" w:rsidRDefault="00D31252" w:rsidP="00E80BAB">
            <w:r>
              <w:t>(sample paper)</w:t>
            </w:r>
          </w:p>
        </w:tc>
      </w:tr>
      <w:tr w:rsidR="009B6AB0" w:rsidTr="00E80BAB">
        <w:tc>
          <w:tcPr>
            <w:tcW w:w="1096" w:type="dxa"/>
            <w:shd w:val="clear" w:color="auto" w:fill="FDE9D9" w:themeFill="accent6" w:themeFillTint="33"/>
          </w:tcPr>
          <w:p w:rsidR="009B6AB0" w:rsidRDefault="009B6AB0" w:rsidP="00E80BAB"/>
        </w:tc>
        <w:tc>
          <w:tcPr>
            <w:tcW w:w="4288" w:type="dxa"/>
            <w:shd w:val="clear" w:color="auto" w:fill="FDE9D9" w:themeFill="accent6" w:themeFillTint="33"/>
          </w:tcPr>
          <w:p w:rsidR="009B6AB0" w:rsidRPr="00B638CF" w:rsidRDefault="009B6AB0" w:rsidP="00E80BAB">
            <w:pPr>
              <w:rPr>
                <w:b/>
              </w:rPr>
            </w:pPr>
            <w:r w:rsidRPr="00B638CF">
              <w:rPr>
                <w:b/>
              </w:rPr>
              <w:t>Censorship/propaganda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9B6AB0" w:rsidRDefault="009B6AB0" w:rsidP="00E80BAB">
            <w:r>
              <w:t>3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:rsidR="009B6AB0" w:rsidRDefault="009B6AB0" w:rsidP="00E80BAB"/>
        </w:tc>
      </w:tr>
      <w:tr w:rsidR="009B6AB0" w:rsidTr="00E80BAB">
        <w:tc>
          <w:tcPr>
            <w:tcW w:w="1096" w:type="dxa"/>
            <w:shd w:val="clear" w:color="auto" w:fill="FDE9D9" w:themeFill="accent6" w:themeFillTint="33"/>
          </w:tcPr>
          <w:p w:rsidR="009B6AB0" w:rsidRDefault="001037D5" w:rsidP="00E80BAB">
            <w:r>
              <w:sym w:font="Wingdings 2" w:char="F050"/>
            </w:r>
          </w:p>
        </w:tc>
        <w:tc>
          <w:tcPr>
            <w:tcW w:w="4288" w:type="dxa"/>
            <w:shd w:val="clear" w:color="auto" w:fill="FDE9D9" w:themeFill="accent6" w:themeFillTint="33"/>
          </w:tcPr>
          <w:p w:rsidR="009B6AB0" w:rsidRPr="00B638CF" w:rsidRDefault="009B6AB0" w:rsidP="00E80BAB">
            <w:pPr>
              <w:rPr>
                <w:b/>
              </w:rPr>
            </w:pPr>
            <w:r w:rsidRPr="00B638CF">
              <w:rPr>
                <w:b/>
              </w:rPr>
              <w:t>Rationing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9B6AB0" w:rsidRDefault="009B6AB0" w:rsidP="00E80BAB">
            <w:r>
              <w:t>3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:rsidR="009B6AB0" w:rsidRDefault="00D31252" w:rsidP="00E80BAB">
            <w:r>
              <w:t>June 2013</w:t>
            </w:r>
          </w:p>
        </w:tc>
      </w:tr>
      <w:tr w:rsidR="009B6AB0" w:rsidTr="00E80BAB">
        <w:tc>
          <w:tcPr>
            <w:tcW w:w="1096" w:type="dxa"/>
            <w:shd w:val="clear" w:color="auto" w:fill="FDE9D9" w:themeFill="accent6" w:themeFillTint="33"/>
          </w:tcPr>
          <w:p w:rsidR="009B6AB0" w:rsidRDefault="009B6AB0" w:rsidP="00E80BAB">
            <w:r>
              <w:sym w:font="Wingdings 2" w:char="F050"/>
            </w:r>
          </w:p>
        </w:tc>
        <w:tc>
          <w:tcPr>
            <w:tcW w:w="4288" w:type="dxa"/>
            <w:shd w:val="clear" w:color="auto" w:fill="FDE9D9" w:themeFill="accent6" w:themeFillTint="33"/>
          </w:tcPr>
          <w:p w:rsidR="009B6AB0" w:rsidRDefault="00D31252" w:rsidP="00E80BAB">
            <w:r>
              <w:t>Women on the Home Front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9B6AB0" w:rsidRDefault="009B6AB0" w:rsidP="00E80BAB">
            <w:r>
              <w:t>3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:rsidR="009B6AB0" w:rsidRDefault="009B6AB0" w:rsidP="00E80BAB">
            <w:r>
              <w:t>Jan 2012</w:t>
            </w:r>
          </w:p>
        </w:tc>
      </w:tr>
      <w:tr w:rsidR="009B6AB0" w:rsidTr="00E80BAB">
        <w:tc>
          <w:tcPr>
            <w:tcW w:w="1096" w:type="dxa"/>
            <w:shd w:val="clear" w:color="auto" w:fill="FDE9D9" w:themeFill="accent6" w:themeFillTint="33"/>
          </w:tcPr>
          <w:p w:rsidR="009B6AB0" w:rsidRDefault="009B6AB0" w:rsidP="00E80BAB">
            <w:r>
              <w:sym w:font="Wingdings 2" w:char="F050"/>
            </w:r>
          </w:p>
        </w:tc>
        <w:tc>
          <w:tcPr>
            <w:tcW w:w="4288" w:type="dxa"/>
            <w:shd w:val="clear" w:color="auto" w:fill="FDE9D9" w:themeFill="accent6" w:themeFillTint="33"/>
          </w:tcPr>
          <w:p w:rsidR="009B6AB0" w:rsidRDefault="009B6AB0" w:rsidP="00E80BAB">
            <w:r>
              <w:t>D-Day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9B6AB0" w:rsidRDefault="009B6AB0" w:rsidP="00E80BAB">
            <w:r>
              <w:t>3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:rsidR="009B6AB0" w:rsidRDefault="009B6AB0" w:rsidP="00E80BAB">
            <w:r>
              <w:t>June 2010</w:t>
            </w:r>
          </w:p>
        </w:tc>
      </w:tr>
      <w:tr w:rsidR="009B6AB0" w:rsidTr="00E80BAB">
        <w:tc>
          <w:tcPr>
            <w:tcW w:w="1096" w:type="dxa"/>
            <w:shd w:val="clear" w:color="auto" w:fill="FDE9D9" w:themeFill="accent6" w:themeFillTint="33"/>
          </w:tcPr>
          <w:p w:rsidR="009B6AB0" w:rsidRDefault="009B6AB0" w:rsidP="00E80BAB"/>
        </w:tc>
        <w:tc>
          <w:tcPr>
            <w:tcW w:w="4288" w:type="dxa"/>
            <w:shd w:val="clear" w:color="auto" w:fill="FDE9D9" w:themeFill="accent6" w:themeFillTint="33"/>
          </w:tcPr>
          <w:p w:rsidR="009B6AB0" w:rsidRDefault="009B6AB0" w:rsidP="00E80BAB">
            <w:r w:rsidRPr="00B638CF">
              <w:rPr>
                <w:b/>
              </w:rPr>
              <w:t>Defeat of Germany (Arnhem, Battle of the Bulge</w:t>
            </w:r>
            <w:r>
              <w:t>)</w:t>
            </w:r>
          </w:p>
        </w:tc>
        <w:tc>
          <w:tcPr>
            <w:tcW w:w="699" w:type="dxa"/>
            <w:shd w:val="clear" w:color="auto" w:fill="FDE9D9" w:themeFill="accent6" w:themeFillTint="33"/>
          </w:tcPr>
          <w:p w:rsidR="009B6AB0" w:rsidRDefault="009B6AB0" w:rsidP="00E80BAB">
            <w:r>
              <w:t>3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:rsidR="009B6AB0" w:rsidRDefault="009B6AB0" w:rsidP="00E80BAB"/>
        </w:tc>
      </w:tr>
      <w:tr w:rsidR="009B6AB0" w:rsidTr="00E80BAB">
        <w:tc>
          <w:tcPr>
            <w:tcW w:w="1096" w:type="dxa"/>
            <w:shd w:val="clear" w:color="auto" w:fill="E5DFEC" w:themeFill="accent4" w:themeFillTint="33"/>
          </w:tcPr>
          <w:p w:rsidR="009B6AB0" w:rsidRDefault="009B6AB0" w:rsidP="00E80BAB">
            <w:r>
              <w:sym w:font="Wingdings 2" w:char="F050"/>
            </w:r>
          </w:p>
        </w:tc>
        <w:tc>
          <w:tcPr>
            <w:tcW w:w="4288" w:type="dxa"/>
            <w:shd w:val="clear" w:color="auto" w:fill="E5DFEC" w:themeFill="accent4" w:themeFillTint="33"/>
          </w:tcPr>
          <w:p w:rsidR="009B6AB0" w:rsidRDefault="00776273" w:rsidP="00E80BAB">
            <w:r>
              <w:t>1945 General Election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9B6AB0" w:rsidRDefault="009B6AB0" w:rsidP="00E80BAB">
            <w:r>
              <w:t>4</w:t>
            </w:r>
          </w:p>
        </w:tc>
        <w:tc>
          <w:tcPr>
            <w:tcW w:w="3159" w:type="dxa"/>
            <w:shd w:val="clear" w:color="auto" w:fill="E5DFEC" w:themeFill="accent4" w:themeFillTint="33"/>
          </w:tcPr>
          <w:p w:rsidR="009B6AB0" w:rsidRDefault="009B6AB0" w:rsidP="00E80BAB">
            <w:r>
              <w:t>June 2011</w:t>
            </w:r>
          </w:p>
        </w:tc>
      </w:tr>
      <w:tr w:rsidR="009B6AB0" w:rsidTr="00E80BAB">
        <w:tc>
          <w:tcPr>
            <w:tcW w:w="1096" w:type="dxa"/>
            <w:shd w:val="clear" w:color="auto" w:fill="E5DFEC" w:themeFill="accent4" w:themeFillTint="33"/>
          </w:tcPr>
          <w:p w:rsidR="009B6AB0" w:rsidRDefault="009B6AB0" w:rsidP="00E80BAB"/>
        </w:tc>
        <w:tc>
          <w:tcPr>
            <w:tcW w:w="4288" w:type="dxa"/>
            <w:shd w:val="clear" w:color="auto" w:fill="E5DFEC" w:themeFill="accent4" w:themeFillTint="33"/>
          </w:tcPr>
          <w:p w:rsidR="009B6AB0" w:rsidRPr="00B638CF" w:rsidRDefault="009B6AB0" w:rsidP="00E80BAB">
            <w:pPr>
              <w:rPr>
                <w:b/>
              </w:rPr>
            </w:pPr>
            <w:proofErr w:type="spellStart"/>
            <w:r w:rsidRPr="00B638CF">
              <w:rPr>
                <w:b/>
              </w:rPr>
              <w:t>Beveridge</w:t>
            </w:r>
            <w:proofErr w:type="spellEnd"/>
            <w:r w:rsidRPr="00B638CF">
              <w:rPr>
                <w:b/>
              </w:rPr>
              <w:t xml:space="preserve"> report and response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9B6AB0" w:rsidRDefault="009B6AB0" w:rsidP="00E80BAB">
            <w:r>
              <w:t>4</w:t>
            </w:r>
          </w:p>
        </w:tc>
        <w:tc>
          <w:tcPr>
            <w:tcW w:w="3159" w:type="dxa"/>
            <w:shd w:val="clear" w:color="auto" w:fill="E5DFEC" w:themeFill="accent4" w:themeFillTint="33"/>
          </w:tcPr>
          <w:p w:rsidR="009B6AB0" w:rsidRDefault="009B6AB0" w:rsidP="00E80BAB"/>
        </w:tc>
      </w:tr>
      <w:tr w:rsidR="009B6AB0" w:rsidTr="00E80BAB">
        <w:tc>
          <w:tcPr>
            <w:tcW w:w="1096" w:type="dxa"/>
            <w:shd w:val="clear" w:color="auto" w:fill="E5DFEC" w:themeFill="accent4" w:themeFillTint="33"/>
          </w:tcPr>
          <w:p w:rsidR="009B6AB0" w:rsidRDefault="009B6AB0" w:rsidP="00E80BAB"/>
        </w:tc>
        <w:tc>
          <w:tcPr>
            <w:tcW w:w="4288" w:type="dxa"/>
            <w:shd w:val="clear" w:color="auto" w:fill="E5DFEC" w:themeFill="accent4" w:themeFillTint="33"/>
          </w:tcPr>
          <w:p w:rsidR="009B6AB0" w:rsidRPr="00B638CF" w:rsidRDefault="009B6AB0" w:rsidP="00E80BAB">
            <w:pPr>
              <w:rPr>
                <w:b/>
              </w:rPr>
            </w:pPr>
            <w:r w:rsidRPr="001037D5">
              <w:rPr>
                <w:b/>
                <w:color w:val="FF0000"/>
              </w:rPr>
              <w:t>NHS</w:t>
            </w:r>
          </w:p>
        </w:tc>
        <w:tc>
          <w:tcPr>
            <w:tcW w:w="699" w:type="dxa"/>
            <w:shd w:val="clear" w:color="auto" w:fill="E5DFEC" w:themeFill="accent4" w:themeFillTint="33"/>
          </w:tcPr>
          <w:p w:rsidR="009B6AB0" w:rsidRDefault="009B6AB0" w:rsidP="00E80BAB">
            <w:r>
              <w:t>4</w:t>
            </w:r>
          </w:p>
        </w:tc>
        <w:tc>
          <w:tcPr>
            <w:tcW w:w="3159" w:type="dxa"/>
            <w:shd w:val="clear" w:color="auto" w:fill="E5DFEC" w:themeFill="accent4" w:themeFillTint="33"/>
          </w:tcPr>
          <w:p w:rsidR="009B6AB0" w:rsidRDefault="009B6AB0" w:rsidP="00E80BAB"/>
        </w:tc>
      </w:tr>
    </w:tbl>
    <w:p w:rsidR="009B6AB0" w:rsidRDefault="009B6AB0" w:rsidP="009B6AB0"/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Question 1 – TWO SUPPORTED INFERENCES!</w:t>
      </w:r>
    </w:p>
    <w:p w:rsidR="009B6AB0" w:rsidRDefault="009B6AB0" w:rsidP="009B6AB0"/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Question 2 – PURPOSE</w:t>
      </w:r>
    </w:p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One sentence to describe what the source shows. Rest of paragraph to explain the </w:t>
      </w:r>
      <w:r w:rsidRPr="00B638CF">
        <w:rPr>
          <w:b/>
        </w:rPr>
        <w:t>message</w:t>
      </w:r>
      <w:r>
        <w:t xml:space="preserve"> of the source (what it is trying to tell you</w:t>
      </w:r>
      <w:proofErr w:type="gramStart"/>
      <w:r>
        <w:t>)  –</w:t>
      </w:r>
      <w:proofErr w:type="gramEnd"/>
      <w:r>
        <w:t xml:space="preserve"> refer to NOP</w:t>
      </w:r>
    </w:p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638CF">
        <w:rPr>
          <w:b/>
          <w:i/>
        </w:rPr>
        <w:t>Key phrase:</w:t>
      </w:r>
    </w:p>
    <w:p w:rsidR="009B6AB0" w:rsidRPr="00B638CF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Second paragraph focusing on the PURPOSE of the source (not just to ‘inform’ – what action or result does the person or group who produced the source expect to happen?</w:t>
      </w:r>
      <w:r w:rsidR="001037D5">
        <w:t xml:space="preserve"> How does the treatment and selection of the source support this explanation of purpose?</w:t>
      </w:r>
      <w:r>
        <w:t>)</w:t>
      </w:r>
    </w:p>
    <w:p w:rsidR="009B6AB0" w:rsidRPr="00B638CF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638CF">
        <w:rPr>
          <w:b/>
          <w:i/>
        </w:rPr>
        <w:t>Key phrase:</w:t>
      </w:r>
    </w:p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AB0" w:rsidRDefault="009B6AB0" w:rsidP="009B6AB0"/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Question 3 – Find four comparisons (a range of similarities and differences). For top marks, indicate </w:t>
      </w:r>
      <w:r w:rsidRPr="00B638CF">
        <w:rPr>
          <w:b/>
        </w:rPr>
        <w:t>extent</w:t>
      </w:r>
      <w:r>
        <w:t xml:space="preserve"> of </w:t>
      </w:r>
      <w:proofErr w:type="gramStart"/>
      <w:r>
        <w:t>support  –</w:t>
      </w:r>
      <w:proofErr w:type="gramEnd"/>
      <w:r>
        <w:t xml:space="preserve"> some sources slightly support each other, others strongly support each other. Refer to NOP/Reliability/Typicality to evaluate STRENGTH of support.</w:t>
      </w:r>
    </w:p>
    <w:p w:rsidR="009B6AB0" w:rsidRPr="00B638CF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638CF">
        <w:rPr>
          <w:b/>
          <w:i/>
        </w:rPr>
        <w:t>Key phrase:</w:t>
      </w:r>
    </w:p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AB0" w:rsidRDefault="009B6AB0" w:rsidP="009B6AB0"/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Question 4 – reliability or utility (usefulness) – use the information in the source plus the Nature, Origin, Purpose of the source to evaluate its reliability/utility. Ways to evaluate : compare with your own knowledge; how representative/authoritative/reliable or useful it is, but you </w:t>
      </w:r>
      <w:r>
        <w:rPr>
          <w:u w:val="single"/>
        </w:rPr>
        <w:t>must</w:t>
      </w:r>
      <w:r>
        <w:t xml:space="preserve"> explain this – you can’t simply say ‘the source is unreliable’ – keep it related it to the question, source is useful for learning about the topic, unreliable for learning about the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2398A" w:rsidTr="00D2398A">
        <w:tc>
          <w:tcPr>
            <w:tcW w:w="3080" w:type="dxa"/>
          </w:tcPr>
          <w:p w:rsidR="00D2398A" w:rsidRDefault="00D2398A" w:rsidP="009B6AB0"/>
        </w:tc>
        <w:tc>
          <w:tcPr>
            <w:tcW w:w="3081" w:type="dxa"/>
          </w:tcPr>
          <w:p w:rsidR="00D2398A" w:rsidRDefault="00D2398A" w:rsidP="009B6AB0">
            <w:r>
              <w:t>D</w:t>
            </w:r>
          </w:p>
        </w:tc>
        <w:tc>
          <w:tcPr>
            <w:tcW w:w="3081" w:type="dxa"/>
          </w:tcPr>
          <w:p w:rsidR="00D2398A" w:rsidRDefault="00D2398A" w:rsidP="009B6AB0">
            <w:r>
              <w:t>E</w:t>
            </w:r>
          </w:p>
        </w:tc>
      </w:tr>
      <w:tr w:rsidR="00D2398A" w:rsidTr="00D2398A">
        <w:tc>
          <w:tcPr>
            <w:tcW w:w="3080" w:type="dxa"/>
          </w:tcPr>
          <w:p w:rsidR="00D2398A" w:rsidRDefault="00D2398A" w:rsidP="009B6AB0">
            <w:r>
              <w:t xml:space="preserve">Reliable? Unreliable? </w:t>
            </w:r>
            <w:proofErr w:type="spellStart"/>
            <w:r>
              <w:t>Vs</w:t>
            </w:r>
            <w:proofErr w:type="spellEnd"/>
            <w:r>
              <w:t xml:space="preserve"> FMOK</w:t>
            </w:r>
          </w:p>
        </w:tc>
        <w:tc>
          <w:tcPr>
            <w:tcW w:w="3081" w:type="dxa"/>
          </w:tcPr>
          <w:p w:rsidR="00D2398A" w:rsidRDefault="00D2398A" w:rsidP="009B6AB0"/>
        </w:tc>
        <w:tc>
          <w:tcPr>
            <w:tcW w:w="3081" w:type="dxa"/>
          </w:tcPr>
          <w:p w:rsidR="00D2398A" w:rsidRDefault="00D2398A" w:rsidP="009B6AB0"/>
        </w:tc>
      </w:tr>
      <w:tr w:rsidR="00D2398A" w:rsidTr="00D2398A">
        <w:tc>
          <w:tcPr>
            <w:tcW w:w="3080" w:type="dxa"/>
          </w:tcPr>
          <w:p w:rsidR="00D2398A" w:rsidRDefault="00D2398A" w:rsidP="009B6AB0">
            <w:r>
              <w:t>Reliable? Unreliable? NOP</w:t>
            </w:r>
          </w:p>
        </w:tc>
        <w:tc>
          <w:tcPr>
            <w:tcW w:w="3081" w:type="dxa"/>
          </w:tcPr>
          <w:p w:rsidR="00D2398A" w:rsidRDefault="00D2398A" w:rsidP="009B6AB0"/>
        </w:tc>
        <w:tc>
          <w:tcPr>
            <w:tcW w:w="3081" w:type="dxa"/>
          </w:tcPr>
          <w:p w:rsidR="00D2398A" w:rsidRDefault="00D2398A" w:rsidP="009B6AB0"/>
        </w:tc>
      </w:tr>
    </w:tbl>
    <w:p w:rsidR="00D2398A" w:rsidRDefault="00D2398A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98A" w:rsidRDefault="00D2398A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AB0" w:rsidRPr="00B638CF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638CF">
        <w:rPr>
          <w:b/>
          <w:i/>
        </w:rPr>
        <w:t>Key phrase</w:t>
      </w:r>
      <w:r w:rsidR="00D2398A">
        <w:rPr>
          <w:b/>
          <w:i/>
        </w:rPr>
        <w:t>s</w:t>
      </w:r>
      <w:r w:rsidRPr="00B638CF">
        <w:rPr>
          <w:b/>
          <w:i/>
        </w:rPr>
        <w:t>:</w:t>
      </w:r>
    </w:p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AB0" w:rsidRPr="006251CE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51CE" w:rsidRDefault="006251CE" w:rsidP="009B6AB0"/>
    <w:p w:rsidR="009B6AB0" w:rsidRDefault="009B6AB0" w:rsidP="009B6AB0"/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Question 5 – link each source to the statement in the question – demonstrate whether it supports or opposes the statement – </w:t>
      </w:r>
      <w:r w:rsidRPr="009B6AB0">
        <w:rPr>
          <w:b/>
        </w:rPr>
        <w:t>always use Source F</w:t>
      </w:r>
      <w:r>
        <w:t xml:space="preserve"> and as many other sources as possible</w:t>
      </w:r>
      <w:r w:rsidR="00D2398A">
        <w:t xml:space="preserve"> (minimum 4)</w:t>
      </w:r>
      <w:r>
        <w:t xml:space="preserve"> </w:t>
      </w:r>
      <w:proofErr w:type="gramStart"/>
      <w:r>
        <w:t>-  offer</w:t>
      </w:r>
      <w:proofErr w:type="gramEnd"/>
      <w:r w:rsidR="00D2398A">
        <w:t xml:space="preserve"> </w:t>
      </w:r>
      <w:r>
        <w:t xml:space="preserve"> a judgement on the question (conclusion), don’t just summarise each source – balance your answer, give examples of sources that agree </w:t>
      </w:r>
      <w:r>
        <w:rPr>
          <w:u w:val="single"/>
        </w:rPr>
        <w:t>and</w:t>
      </w:r>
      <w:r>
        <w:t xml:space="preserve"> disagree with the statement, use reliability and NOP for at least three of the sources to reach your conclusion.</w:t>
      </w:r>
    </w:p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AB0" w:rsidRPr="00B638CF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638CF">
        <w:rPr>
          <w:b/>
          <w:i/>
        </w:rPr>
        <w:t>Key phrase:</w:t>
      </w:r>
    </w:p>
    <w:p w:rsidR="009B6AB0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AB0" w:rsidRPr="006251CE" w:rsidRDefault="009B6AB0" w:rsidP="009B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6AB0" w:rsidRDefault="009B6AB0" w:rsidP="009B6AB0"/>
    <w:p w:rsidR="009B6AB0" w:rsidRDefault="009B6AB0" w:rsidP="009B6AB0"/>
    <w:p w:rsidR="009B6AB0" w:rsidRPr="009B6AB0" w:rsidRDefault="009B6AB0" w:rsidP="009B6AB0"/>
    <w:sectPr w:rsidR="009B6AB0" w:rsidRPr="009B6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A7"/>
    <w:rsid w:val="001037D5"/>
    <w:rsid w:val="00582A3E"/>
    <w:rsid w:val="006251CE"/>
    <w:rsid w:val="00776273"/>
    <w:rsid w:val="00883D95"/>
    <w:rsid w:val="009B6AB0"/>
    <w:rsid w:val="00B638CF"/>
    <w:rsid w:val="00BA6BF7"/>
    <w:rsid w:val="00BB59A7"/>
    <w:rsid w:val="00CE2D87"/>
    <w:rsid w:val="00D2398A"/>
    <w:rsid w:val="00D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3</cp:revision>
  <cp:lastPrinted>2014-03-11T09:47:00Z</cp:lastPrinted>
  <dcterms:created xsi:type="dcterms:W3CDTF">2014-03-11T13:19:00Z</dcterms:created>
  <dcterms:modified xsi:type="dcterms:W3CDTF">2014-03-11T13:21:00Z</dcterms:modified>
</cp:coreProperties>
</file>